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COM1 - Aufputz eckig</w:t>
      </w:r>
    </w:p>
    <w:p/>
    <w:p>
      <w:pPr/>
      <w:r>
        <w:rPr/>
        <w:t xml:space="preserve">Passiv Infrarot - Bewegungsmelder im Innen- und Außenbereich mit COM1  Schnittstelle, Erfassungsbereich 180 °, mit 448 Schaltzonen, zusätzlicher Unterkriechschutz, geeignet für Montagehöhe 1,80 – 2,50 m; optionale Montagehöhe 2 m, Reichweite Radial: r = 3 m (14 m²) / r = 4 m (25 m²), Reichweite Tangential: r = 6 m (57 m²) / r = 20 m (628 m²), Lichtmessung 2 – 1000 lx; Teachfunktion, Versorgungsspannung: 220 – 240 V / 50 – 60 Hz; Schutzart: IP54; 2000 W; Zeiteinstellung: 5 s – 15 Min.; Einstellungen via Fernbedienung, Potis und Smart Remote; Vernetzung via Kabel; Art der Vernetzung: Master/Master; Farbe: Weiß; RAL-Farbe: 9003; Abmessungen (L x B x H): 65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009113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3180 COM1 -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2023-12-16T01:07:21+01:00</dcterms:created>
  <dcterms:modified xsi:type="dcterms:W3CDTF">2023-12-16T01:07:21+01:00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